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5D" w:rsidRPr="00C641D0" w:rsidRDefault="004D6A5D" w:rsidP="00C92DD8"/>
    <w:p w:rsidR="006A3710" w:rsidRPr="00C641D0" w:rsidRDefault="006A3710" w:rsidP="00C92DD8"/>
    <w:p w:rsidR="006A3710" w:rsidRPr="00C641D0" w:rsidRDefault="006A3710" w:rsidP="00C92DD8"/>
    <w:p w:rsidR="006A3710" w:rsidRPr="00C641D0" w:rsidRDefault="006A3710" w:rsidP="00C92DD8"/>
    <w:p w:rsidR="00121E23" w:rsidRDefault="00121E23" w:rsidP="00C92DD8">
      <w:pPr>
        <w:jc w:val="center"/>
      </w:pPr>
    </w:p>
    <w:p w:rsidR="00121E23" w:rsidRDefault="00121E23" w:rsidP="00C92DD8">
      <w:pPr>
        <w:jc w:val="center"/>
      </w:pPr>
    </w:p>
    <w:p w:rsidR="006418BD" w:rsidRDefault="006418BD" w:rsidP="00C92DD8">
      <w:pPr>
        <w:jc w:val="center"/>
      </w:pPr>
    </w:p>
    <w:p w:rsidR="006A3710" w:rsidRPr="006418BD" w:rsidRDefault="00C32F0A" w:rsidP="00C92DD8">
      <w:pPr>
        <w:jc w:val="center"/>
        <w:rPr>
          <w:b/>
          <w:bCs/>
        </w:rPr>
      </w:pPr>
      <w:r w:rsidRPr="006418BD">
        <w:rPr>
          <w:b/>
          <w:bCs/>
        </w:rPr>
        <w:t>Conceptual/Theoretical Framework</w:t>
      </w:r>
    </w:p>
    <w:p w:rsidR="00CB5B41" w:rsidRPr="00C641D0" w:rsidRDefault="00121E23" w:rsidP="00C92DD8">
      <w:pPr>
        <w:jc w:val="center"/>
      </w:pPr>
      <w:r>
        <w:t xml:space="preserve">Students </w:t>
      </w:r>
      <w:r w:rsidR="00CB5B41" w:rsidRPr="00C641D0">
        <w:t>Name</w:t>
      </w:r>
    </w:p>
    <w:p w:rsidR="00CB5B41" w:rsidRPr="00C641D0" w:rsidRDefault="00CB5B41" w:rsidP="00C92DD8">
      <w:pPr>
        <w:jc w:val="center"/>
      </w:pPr>
      <w:r w:rsidRPr="00C641D0">
        <w:t>Institution</w:t>
      </w:r>
      <w:r w:rsidR="00121E23">
        <w:t xml:space="preserve"> of Affiliation</w:t>
      </w:r>
    </w:p>
    <w:p w:rsidR="006A3710" w:rsidRPr="00C641D0" w:rsidRDefault="00C32F0A" w:rsidP="00C92DD8">
      <w:pPr>
        <w:jc w:val="center"/>
      </w:pPr>
      <w:r>
        <w:t>Date</w:t>
      </w:r>
    </w:p>
    <w:p w:rsidR="006A3710" w:rsidRPr="00C641D0" w:rsidRDefault="006A3710" w:rsidP="00C92DD8">
      <w:pPr>
        <w:jc w:val="center"/>
      </w:pPr>
    </w:p>
    <w:p w:rsidR="006A3710" w:rsidRPr="00C641D0" w:rsidRDefault="006A3710" w:rsidP="00C92DD8">
      <w:pPr>
        <w:jc w:val="center"/>
      </w:pPr>
    </w:p>
    <w:p w:rsidR="00CB5B41" w:rsidRPr="00C641D0" w:rsidRDefault="00CB5B41" w:rsidP="00C92DD8">
      <w:pPr>
        <w:jc w:val="center"/>
      </w:pPr>
    </w:p>
    <w:p w:rsidR="00CB5B41" w:rsidRPr="00C641D0" w:rsidRDefault="00CB5B41" w:rsidP="00C92DD8">
      <w:pPr>
        <w:jc w:val="center"/>
      </w:pPr>
    </w:p>
    <w:p w:rsidR="00CB5B41" w:rsidRPr="00C641D0" w:rsidRDefault="00CB5B41" w:rsidP="00C92DD8">
      <w:pPr>
        <w:jc w:val="center"/>
      </w:pPr>
    </w:p>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6418BD" w:rsidRDefault="006418BD" w:rsidP="006418BD"/>
    <w:p w:rsidR="00CB5B41" w:rsidRPr="006418BD" w:rsidRDefault="00C32F0A" w:rsidP="006418BD">
      <w:pPr>
        <w:jc w:val="center"/>
        <w:rPr>
          <w:b/>
          <w:bCs/>
        </w:rPr>
      </w:pPr>
      <w:r w:rsidRPr="006418BD">
        <w:rPr>
          <w:b/>
          <w:bCs/>
        </w:rPr>
        <w:lastRenderedPageBreak/>
        <w:t>Conceptual/Theoretical Framework</w:t>
      </w:r>
    </w:p>
    <w:p w:rsidR="00CB5B41" w:rsidRDefault="00483EE1" w:rsidP="00483EE1">
      <w:pPr>
        <w:ind w:firstLine="720"/>
        <w:rPr>
          <w:i/>
          <w:color w:val="222222"/>
          <w:shd w:val="clear" w:color="auto" w:fill="FFFFFF"/>
        </w:rPr>
      </w:pPr>
      <w:r>
        <w:t xml:space="preserve">Theoretical/conceptual frameworks are important aspects </w:t>
      </w:r>
      <w:r w:rsidR="00E97AE1">
        <w:t>of</w:t>
      </w:r>
      <w:r>
        <w:t xml:space="preserve"> research. </w:t>
      </w:r>
      <w:r w:rsidR="00D63AE1">
        <w:t xml:space="preserve">According to </w:t>
      </w:r>
      <w:r w:rsidR="00D63AE1">
        <w:rPr>
          <w:color w:val="222222"/>
          <w:shd w:val="clear" w:color="auto" w:fill="FFFFFF"/>
        </w:rPr>
        <w:t xml:space="preserve">Lederman and Lederman </w:t>
      </w:r>
      <w:r w:rsidR="00D63AE1" w:rsidRPr="00D63AE1">
        <w:rPr>
          <w:color w:val="222222"/>
          <w:shd w:val="clear" w:color="auto" w:fill="FFFFFF"/>
        </w:rPr>
        <w:t>(2015)</w:t>
      </w:r>
      <w:r w:rsidR="00D63AE1">
        <w:rPr>
          <w:color w:val="222222"/>
          <w:shd w:val="clear" w:color="auto" w:fill="FFFFFF"/>
        </w:rPr>
        <w:t>,</w:t>
      </w:r>
      <w:r>
        <w:t xml:space="preserve"> theories provide researchers with detailed guidance on </w:t>
      </w:r>
      <w:r w:rsidR="00E97AE1">
        <w:t>organizing, developing, and writing</w:t>
      </w:r>
      <w:r>
        <w:t xml:space="preserve"> research papers in behavioral and social sciences. A theoretical framework is used to limit the scope of important data by focusing on defining specific viewpoints and emphasizing specific </w:t>
      </w:r>
      <w:r w:rsidR="005A1B38">
        <w:t>variables. This</w:t>
      </w:r>
      <w:r>
        <w:t xml:space="preserve"> paper examines </w:t>
      </w:r>
      <w:r w:rsidR="005A1B38">
        <w:t xml:space="preserve">how </w:t>
      </w:r>
      <w:r w:rsidR="005A1B38">
        <w:rPr>
          <w:color w:val="222222"/>
          <w:shd w:val="clear" w:color="auto" w:fill="FFFFFF"/>
        </w:rPr>
        <w:t>Lavallée, Gray, Dumville</w:t>
      </w:r>
      <w:r w:rsidR="00E97AE1">
        <w:rPr>
          <w:color w:val="222222"/>
          <w:shd w:val="clear" w:color="auto" w:fill="FFFFFF"/>
        </w:rPr>
        <w:t>,</w:t>
      </w:r>
      <w:r w:rsidR="005A1B38">
        <w:rPr>
          <w:color w:val="222222"/>
          <w:shd w:val="clear" w:color="auto" w:fill="FFFFFF"/>
        </w:rPr>
        <w:t xml:space="preserve"> and</w:t>
      </w:r>
      <w:r w:rsidR="00F8426F">
        <w:rPr>
          <w:color w:val="222222"/>
          <w:shd w:val="clear" w:color="auto" w:fill="FFFFFF"/>
        </w:rPr>
        <w:t xml:space="preserve"> </w:t>
      </w:r>
      <w:r w:rsidR="005A1B38">
        <w:rPr>
          <w:color w:val="222222"/>
          <w:shd w:val="clear" w:color="auto" w:fill="FFFFFF"/>
        </w:rPr>
        <w:t xml:space="preserve">Cullum </w:t>
      </w:r>
      <w:r w:rsidR="005A1B38" w:rsidRPr="00483EE1">
        <w:rPr>
          <w:color w:val="222222"/>
          <w:shd w:val="clear" w:color="auto" w:fill="FFFFFF"/>
        </w:rPr>
        <w:t>(2019)</w:t>
      </w:r>
      <w:r w:rsidR="005A1B38">
        <w:rPr>
          <w:color w:val="222222"/>
          <w:shd w:val="clear" w:color="auto" w:fill="FFFFFF"/>
        </w:rPr>
        <w:t xml:space="preserve">, in their study </w:t>
      </w:r>
      <w:r w:rsidR="00E97AE1">
        <w:rPr>
          <w:color w:val="222222"/>
          <w:shd w:val="clear" w:color="auto" w:fill="FFFFFF"/>
        </w:rPr>
        <w:t>"</w:t>
      </w:r>
      <w:r w:rsidR="00D63AE1" w:rsidRPr="006418BD">
        <w:rPr>
          <w:iCs/>
          <w:color w:val="222222"/>
          <w:shd w:val="clear" w:color="auto" w:fill="FFFFFF"/>
        </w:rPr>
        <w:t>preventing</w:t>
      </w:r>
      <w:r w:rsidR="005A1B38" w:rsidRPr="006418BD">
        <w:rPr>
          <w:iCs/>
          <w:color w:val="222222"/>
          <w:shd w:val="clear" w:color="auto" w:fill="FFFFFF"/>
        </w:rPr>
        <w:t xml:space="preserve"> pressure ulcers in nursing homes using a care bundle: A feasibility study</w:t>
      </w:r>
      <w:r w:rsidR="00E97AE1">
        <w:rPr>
          <w:iCs/>
          <w:color w:val="222222"/>
          <w:shd w:val="clear" w:color="auto" w:fill="FFFFFF"/>
        </w:rPr>
        <w:t>,"</w:t>
      </w:r>
      <w:r w:rsidR="00F8426F">
        <w:rPr>
          <w:iCs/>
          <w:color w:val="222222"/>
          <w:shd w:val="clear" w:color="auto" w:fill="FFFFFF"/>
        </w:rPr>
        <w:t xml:space="preserve"> </w:t>
      </w:r>
      <w:r w:rsidR="005A1B38" w:rsidRPr="005A1B38">
        <w:rPr>
          <w:color w:val="222222"/>
          <w:shd w:val="clear" w:color="auto" w:fill="FFFFFF"/>
        </w:rPr>
        <w:t xml:space="preserve">utilized </w:t>
      </w:r>
      <w:r w:rsidR="00E97AE1">
        <w:rPr>
          <w:color w:val="222222"/>
          <w:shd w:val="clear" w:color="auto" w:fill="FFFFFF"/>
        </w:rPr>
        <w:t xml:space="preserve">a </w:t>
      </w:r>
      <w:r w:rsidR="005A1B38" w:rsidRPr="005A1B38">
        <w:rPr>
          <w:color w:val="222222"/>
          <w:shd w:val="clear" w:color="auto" w:fill="FFFFFF"/>
        </w:rPr>
        <w:t>theoretical/conceptual framework</w:t>
      </w:r>
      <w:r w:rsidR="005A1B38">
        <w:rPr>
          <w:i/>
          <w:color w:val="222222"/>
          <w:shd w:val="clear" w:color="auto" w:fill="FFFFFF"/>
        </w:rPr>
        <w:t>.</w:t>
      </w:r>
    </w:p>
    <w:p w:rsidR="00AB4B97" w:rsidRPr="00AB4B97" w:rsidRDefault="00AB4B97" w:rsidP="00AB4B97">
      <w:pPr>
        <w:rPr>
          <w:b/>
          <w:i/>
          <w:color w:val="222222"/>
          <w:shd w:val="clear" w:color="auto" w:fill="FFFFFF"/>
        </w:rPr>
      </w:pPr>
      <w:r w:rsidRPr="00AB4B97">
        <w:rPr>
          <w:rFonts w:eastAsia="Times New Roman"/>
          <w:b/>
        </w:rPr>
        <w:t xml:space="preserve">Which conceptual or theoretical framework has been identified in the introduction/method section (give </w:t>
      </w:r>
      <w:r w:rsidR="00E97AE1">
        <w:rPr>
          <w:rFonts w:eastAsia="Times New Roman"/>
          <w:b/>
        </w:rPr>
        <w:t xml:space="preserve">a </w:t>
      </w:r>
      <w:r w:rsidRPr="00AB4B97">
        <w:rPr>
          <w:rFonts w:eastAsia="Times New Roman"/>
          <w:b/>
        </w:rPr>
        <w:t>brief description)?</w:t>
      </w:r>
    </w:p>
    <w:p w:rsidR="005A1B38" w:rsidRDefault="005A1B38" w:rsidP="00483EE1">
      <w:pPr>
        <w:ind w:firstLine="720"/>
      </w:pPr>
      <w:r>
        <w:t xml:space="preserve">In the methodology section of this paper, the authors have clearly stated that they used </w:t>
      </w:r>
      <w:r w:rsidR="00E97AE1">
        <w:t xml:space="preserve">a </w:t>
      </w:r>
      <w:r>
        <w:t>conceptual framework</w:t>
      </w:r>
      <w:r w:rsidR="001107D9">
        <w:t xml:space="preserve"> for </w:t>
      </w:r>
      <w:r w:rsidR="00E97AE1">
        <w:t xml:space="preserve">the </w:t>
      </w:r>
      <w:r w:rsidR="001107D9">
        <w:t xml:space="preserve">implementation </w:t>
      </w:r>
      <w:r w:rsidR="00E97AE1">
        <w:t xml:space="preserve">of </w:t>
      </w:r>
      <w:r w:rsidR="006418BD">
        <w:t>Fidelity</w:t>
      </w:r>
      <w:r w:rsidR="001107D9">
        <w:t>.</w:t>
      </w:r>
      <w:r w:rsidR="00F8426F">
        <w:t xml:space="preserve"> </w:t>
      </w:r>
      <w:r w:rsidR="001107D9">
        <w:t>Implementation fidelity refers to the level at which a program or an intervention is delivered</w:t>
      </w:r>
      <w:r w:rsidR="00325F54">
        <w:t xml:space="preserve"> as planned. In this study, the researchers knew that they could </w:t>
      </w:r>
      <w:r w:rsidR="00E97AE1">
        <w:t>better understand</w:t>
      </w:r>
      <w:r w:rsidR="00325F54">
        <w:t xml:space="preserve"> how the proposed intervention works only if the intervention was implemented with </w:t>
      </w:r>
      <w:r w:rsidR="00E97AE1">
        <w:t>F</w:t>
      </w:r>
      <w:r w:rsidR="00325F54">
        <w:t xml:space="preserve">idelity. Therefore, the researchers undertook a critical review of </w:t>
      </w:r>
      <w:r w:rsidR="00E97AE1">
        <w:t xml:space="preserve">the </w:t>
      </w:r>
      <w:r w:rsidR="00325F54">
        <w:t xml:space="preserve">existing conceptualization of implementation fidelity and developed new conceptual frameworks for measuring the process. The researchers also used the </w:t>
      </w:r>
      <w:r w:rsidR="001B5E78">
        <w:t>T</w:t>
      </w:r>
      <w:r w:rsidR="00325F54">
        <w:t xml:space="preserve">heoretical </w:t>
      </w:r>
      <w:r w:rsidR="001B5E78">
        <w:t>Domain F</w:t>
      </w:r>
      <w:r w:rsidR="00325F54">
        <w:t>ramework</w:t>
      </w:r>
      <w:r w:rsidR="001B5E78">
        <w:t xml:space="preserve"> (TDF) to inform semi-structured interviews</w:t>
      </w:r>
      <w:r w:rsidR="00F8426F">
        <w:t xml:space="preserve"> </w:t>
      </w:r>
      <w:r w:rsidR="00D63AE1">
        <w:rPr>
          <w:color w:val="222222"/>
          <w:shd w:val="clear" w:color="auto" w:fill="FFFFFF"/>
        </w:rPr>
        <w:t>(Lavallée, Gray, Dumville</w:t>
      </w:r>
      <w:r w:rsidR="00E97AE1">
        <w:rPr>
          <w:color w:val="222222"/>
          <w:shd w:val="clear" w:color="auto" w:fill="FFFFFF"/>
        </w:rPr>
        <w:t>,</w:t>
      </w:r>
      <w:r w:rsidR="00D63AE1">
        <w:rPr>
          <w:color w:val="222222"/>
          <w:shd w:val="clear" w:color="auto" w:fill="FFFFFF"/>
        </w:rPr>
        <w:t xml:space="preserve"> and</w:t>
      </w:r>
      <w:r w:rsidR="00F8426F">
        <w:rPr>
          <w:color w:val="222222"/>
          <w:shd w:val="clear" w:color="auto" w:fill="FFFFFF"/>
        </w:rPr>
        <w:t xml:space="preserve"> </w:t>
      </w:r>
      <w:r w:rsidR="00D63AE1">
        <w:rPr>
          <w:color w:val="222222"/>
          <w:shd w:val="clear" w:color="auto" w:fill="FFFFFF"/>
        </w:rPr>
        <w:t xml:space="preserve">Cullum, </w:t>
      </w:r>
      <w:r w:rsidR="00D63AE1" w:rsidRPr="00483EE1">
        <w:rPr>
          <w:color w:val="222222"/>
          <w:shd w:val="clear" w:color="auto" w:fill="FFFFFF"/>
        </w:rPr>
        <w:t>2019)</w:t>
      </w:r>
      <w:r w:rsidR="001B5E78">
        <w:t>.TDF is a comprehensive framework used by researchers to identify</w:t>
      </w:r>
      <w:r w:rsidR="00F8426F">
        <w:t xml:space="preserve"> </w:t>
      </w:r>
      <w:r w:rsidR="00E97AE1">
        <w:t>w</w:t>
      </w:r>
      <w:r w:rsidR="00FE0EAB">
        <w:t xml:space="preserve">hat can influence behaviors and </w:t>
      </w:r>
      <w:r w:rsidR="006418BD">
        <w:t>desired</w:t>
      </w:r>
      <w:r w:rsidR="00FE0EAB">
        <w:t xml:space="preserve"> behavior change. The researche</w:t>
      </w:r>
      <w:r w:rsidR="00E97AE1">
        <w:t>r</w:t>
      </w:r>
      <w:r w:rsidR="00FE0EAB">
        <w:t>s incorporated behavioral change techniques to determine the participants</w:t>
      </w:r>
      <w:r w:rsidR="00E97AE1">
        <w:t>'</w:t>
      </w:r>
      <w:r w:rsidR="00FE0EAB">
        <w:t xml:space="preserve"> pressure ulcer prevention practices.</w:t>
      </w:r>
    </w:p>
    <w:p w:rsidR="006418BD" w:rsidRDefault="006418BD" w:rsidP="00AB4B97">
      <w:pPr>
        <w:rPr>
          <w:rFonts w:eastAsia="Times New Roman"/>
          <w:b/>
        </w:rPr>
      </w:pPr>
    </w:p>
    <w:p w:rsidR="006418BD" w:rsidRDefault="006418BD" w:rsidP="00AB4B97">
      <w:pPr>
        <w:rPr>
          <w:rFonts w:eastAsia="Times New Roman"/>
          <w:b/>
        </w:rPr>
      </w:pPr>
    </w:p>
    <w:p w:rsidR="00AB4B97" w:rsidRPr="00AB4B97" w:rsidRDefault="00AB4B97" w:rsidP="00AB4B97">
      <w:pPr>
        <w:rPr>
          <w:b/>
        </w:rPr>
      </w:pPr>
      <w:r w:rsidRPr="00AB4B97">
        <w:rPr>
          <w:rFonts w:eastAsia="Times New Roman"/>
          <w:b/>
        </w:rPr>
        <w:lastRenderedPageBreak/>
        <w:t>Is the framework adequately described?</w:t>
      </w:r>
    </w:p>
    <w:p w:rsidR="00FE0EAB" w:rsidRDefault="00FE0EAB" w:rsidP="00483EE1">
      <w:pPr>
        <w:ind w:firstLine="720"/>
      </w:pPr>
      <w:r>
        <w:t>Although the researchers have incorporated the theoretical domain framework and the</w:t>
      </w:r>
      <w:r w:rsidR="00B40EA1">
        <w:t xml:space="preserve"> conceptual framework for implementation </w:t>
      </w:r>
      <w:r w:rsidR="00E97AE1">
        <w:t xml:space="preserve">of </w:t>
      </w:r>
      <w:r w:rsidR="00B40EA1">
        <w:t xml:space="preserve">Fidelity, they have not provided </w:t>
      </w:r>
      <w:r w:rsidR="00E97AE1">
        <w:t xml:space="preserve">a </w:t>
      </w:r>
      <w:r w:rsidR="00B40EA1">
        <w:t xml:space="preserve">detailed description. However, the authors have stated that the two frameworks provided the basis for designing </w:t>
      </w:r>
      <w:r w:rsidR="00266514">
        <w:t>questionnaires. They have further explained how they presented data in phases using implementation fidelity guidelines.</w:t>
      </w:r>
    </w:p>
    <w:p w:rsidR="00AB4B97" w:rsidRPr="00AB4B97" w:rsidRDefault="00AB4B97" w:rsidP="00AB4B97">
      <w:pPr>
        <w:rPr>
          <w:b/>
        </w:rPr>
      </w:pPr>
      <w:r w:rsidRPr="00AB4B97">
        <w:rPr>
          <w:rFonts w:eastAsia="Times New Roman"/>
          <w:b/>
        </w:rPr>
        <w:t>Do you feel the framework appropriate for this research study?</w:t>
      </w:r>
    </w:p>
    <w:p w:rsidR="00B40EA1" w:rsidRDefault="00B40EA1" w:rsidP="00483EE1">
      <w:pPr>
        <w:ind w:firstLine="720"/>
      </w:pPr>
      <w:r>
        <w:t>The frameworks selected for this study were appropriate because the</w:t>
      </w:r>
      <w:r w:rsidR="00E97AE1">
        <w:t>y</w:t>
      </w:r>
      <w:r>
        <w:t xml:space="preserve"> l</w:t>
      </w:r>
      <w:r w:rsidR="00266514">
        <w:t>aid</w:t>
      </w:r>
      <w:r>
        <w:t xml:space="preserve"> the basis for </w:t>
      </w:r>
      <w:r w:rsidR="00266514">
        <w:t xml:space="preserve">research. The </w:t>
      </w:r>
      <w:r w:rsidR="00A575EC">
        <w:t>questionnaires used in the study were</w:t>
      </w:r>
      <w:r w:rsidR="00266514">
        <w:t xml:space="preserve"> informed by </w:t>
      </w:r>
      <w:r w:rsidR="00A575EC">
        <w:t>the TDF</w:t>
      </w:r>
      <w:r w:rsidR="00266514">
        <w:t xml:space="preserve"> and fidelity implementation framework that was based on </w:t>
      </w:r>
      <w:r w:rsidR="00E97AE1">
        <w:t xml:space="preserve">the </w:t>
      </w:r>
      <w:r w:rsidR="00266514">
        <w:t xml:space="preserve">synthesis of concepts from relevant behavioral change psychological </w:t>
      </w:r>
      <w:r w:rsidR="00BC6881">
        <w:t>theories. The</w:t>
      </w:r>
      <w:r w:rsidR="00A575EC">
        <w:t xml:space="preserve"> TDF selection was appropriate </w:t>
      </w:r>
      <w:r w:rsidR="00BC6881">
        <w:t>because</w:t>
      </w:r>
      <w:r w:rsidR="00A575EC">
        <w:t xml:space="preserve"> it </w:t>
      </w:r>
      <w:r w:rsidR="00BC6881">
        <w:t>integrates</w:t>
      </w:r>
      <w:r w:rsidR="00A575EC">
        <w:t xml:space="preserve"> more than 30 </w:t>
      </w:r>
      <w:r w:rsidR="00BC6881">
        <w:t>behavior</w:t>
      </w:r>
      <w:r w:rsidR="00A575EC">
        <w:t xml:space="preserve"> change theories and has associated tools </w:t>
      </w:r>
      <w:r w:rsidR="00E97AE1">
        <w:t xml:space="preserve">that </w:t>
      </w:r>
      <w:r w:rsidR="00A575EC">
        <w:t>support the implementation of the behavior change strategy.</w:t>
      </w:r>
    </w:p>
    <w:p w:rsidR="00266514" w:rsidRDefault="00A575EC" w:rsidP="00A575EC">
      <w:pPr>
        <w:rPr>
          <w:rFonts w:eastAsia="Times New Roman"/>
          <w:b/>
        </w:rPr>
      </w:pPr>
      <w:r w:rsidRPr="00A575EC">
        <w:rPr>
          <w:rFonts w:eastAsia="Times New Roman"/>
          <w:b/>
        </w:rPr>
        <w:t>How did authors relate their findings to the theory?</w:t>
      </w:r>
    </w:p>
    <w:p w:rsidR="00BC6881" w:rsidRPr="00817FA0" w:rsidRDefault="00817FA0" w:rsidP="001818D5">
      <w:pPr>
        <w:ind w:firstLine="720"/>
        <w:rPr>
          <w:rFonts w:eastAsia="Times New Roman"/>
        </w:rPr>
      </w:pPr>
      <w:r w:rsidRPr="00817FA0">
        <w:rPr>
          <w:rFonts w:eastAsia="Times New Roman"/>
        </w:rPr>
        <w:t xml:space="preserve">The authors argue that their findings were in with the theoretical framework of acceptability because they </w:t>
      </w:r>
      <w:r w:rsidR="00E97AE1">
        <w:rPr>
          <w:rFonts w:eastAsia="Times New Roman"/>
        </w:rPr>
        <w:t>could</w:t>
      </w:r>
      <w:r w:rsidRPr="00817FA0">
        <w:rPr>
          <w:rFonts w:eastAsia="Times New Roman"/>
        </w:rPr>
        <w:t xml:space="preserve"> record significant acceptance from the participants. Aligning participant</w:t>
      </w:r>
      <w:r w:rsidR="00E97AE1">
        <w:rPr>
          <w:rFonts w:eastAsia="Times New Roman"/>
        </w:rPr>
        <w:t>s' responses to the TDF provides the researchers with a practical way to approach interventions because they</w:t>
      </w:r>
      <w:r w:rsidRPr="00817FA0">
        <w:rPr>
          <w:rFonts w:eastAsia="Times New Roman"/>
        </w:rPr>
        <w:t xml:space="preserve"> can be targeted within an approach and implementation plan.</w:t>
      </w:r>
    </w:p>
    <w:p w:rsidR="00BC6881" w:rsidRPr="00AB4B97" w:rsidRDefault="00BC6881" w:rsidP="00A575EC">
      <w:pPr>
        <w:rPr>
          <w:rFonts w:eastAsia="Times New Roman"/>
          <w:b/>
        </w:rPr>
      </w:pPr>
      <w:r w:rsidRPr="00AB4B97">
        <w:rPr>
          <w:rFonts w:eastAsia="Times New Roman"/>
          <w:b/>
        </w:rPr>
        <w:t>Did the findings support the theory?</w:t>
      </w:r>
    </w:p>
    <w:p w:rsidR="001818D5" w:rsidRPr="00A575EC" w:rsidRDefault="001818D5" w:rsidP="001818D5">
      <w:pPr>
        <w:ind w:firstLine="720"/>
        <w:rPr>
          <w:b/>
        </w:rPr>
      </w:pPr>
      <w:r>
        <w:rPr>
          <w:rFonts w:eastAsia="Times New Roman"/>
        </w:rPr>
        <w:t xml:space="preserve">The study findings supported the theoretical framework because the study identified several key behavioral issues aligned with the TDF that can be targeted when developing interventions for preventing pressure ulcers in nursing homes. According to the study, using </w:t>
      </w:r>
      <w:r w:rsidR="00E97AE1">
        <w:rPr>
          <w:rFonts w:eastAsia="Times New Roman"/>
        </w:rPr>
        <w:t xml:space="preserve">a </w:t>
      </w:r>
      <w:r>
        <w:rPr>
          <w:rFonts w:eastAsia="Times New Roman"/>
        </w:rPr>
        <w:t xml:space="preserve">pressure ulcer prevention bundle is acceptable in nursing homes and has the capacity to improve </w:t>
      </w:r>
      <w:r>
        <w:rPr>
          <w:rFonts w:eastAsia="Times New Roman"/>
        </w:rPr>
        <w:lastRenderedPageBreak/>
        <w:t xml:space="preserve">patient care. Based on the study outcome, staff in the nursing homes believed that their services become more effective when using </w:t>
      </w:r>
      <w:r w:rsidR="00E97AE1">
        <w:rPr>
          <w:rFonts w:eastAsia="Times New Roman"/>
        </w:rPr>
        <w:t xml:space="preserve">the </w:t>
      </w:r>
      <w:r>
        <w:rPr>
          <w:rFonts w:eastAsia="Times New Roman"/>
        </w:rPr>
        <w:t>bundle</w:t>
      </w:r>
      <w:r w:rsidR="00E97AE1">
        <w:rPr>
          <w:rFonts w:eastAsia="Times New Roman"/>
        </w:rPr>
        <w:t>,</w:t>
      </w:r>
      <w:r>
        <w:rPr>
          <w:rFonts w:eastAsia="Times New Roman"/>
        </w:rPr>
        <w:t xml:space="preserve"> and the</w:t>
      </w:r>
      <w:r w:rsidR="00E97AE1">
        <w:rPr>
          <w:rFonts w:eastAsia="Times New Roman"/>
        </w:rPr>
        <w:t>y</w:t>
      </w:r>
      <w:r>
        <w:rPr>
          <w:rFonts w:eastAsia="Times New Roman"/>
        </w:rPr>
        <w:t xml:space="preserve"> felt accountable for the service </w:t>
      </w:r>
      <w:r w:rsidR="00AB4B97">
        <w:rPr>
          <w:rFonts w:eastAsia="Times New Roman"/>
        </w:rPr>
        <w:t>provided</w:t>
      </w:r>
      <w:r>
        <w:rPr>
          <w:rFonts w:eastAsia="Times New Roman"/>
        </w:rPr>
        <w:t xml:space="preserve"> due to the inclusion of their signatures on the bundle documentation sheet.</w:t>
      </w:r>
    </w:p>
    <w:p w:rsidR="00FE0EAB" w:rsidRDefault="00FE0EAB" w:rsidP="00483EE1">
      <w:pPr>
        <w:ind w:firstLine="720"/>
      </w:pPr>
    </w:p>
    <w:p w:rsidR="00FE0EAB" w:rsidRDefault="00FE0EAB" w:rsidP="00483EE1">
      <w:pPr>
        <w:ind w:firstLine="720"/>
      </w:pPr>
    </w:p>
    <w:p w:rsidR="001B5E78" w:rsidRDefault="001B5E78" w:rsidP="00483EE1">
      <w:pPr>
        <w:ind w:firstLine="720"/>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483EE1" w:rsidRDefault="00483EE1" w:rsidP="00483EE1">
      <w:pPr>
        <w:ind w:firstLine="720"/>
        <w:rPr>
          <w:color w:val="222222"/>
          <w:shd w:val="clear" w:color="auto" w:fill="FFFFFF"/>
        </w:rPr>
      </w:pPr>
    </w:p>
    <w:p w:rsidR="005E78BB" w:rsidRDefault="005E78BB" w:rsidP="00483EE1">
      <w:pPr>
        <w:ind w:firstLine="720"/>
        <w:rPr>
          <w:color w:val="222222"/>
          <w:shd w:val="clear" w:color="auto" w:fill="FFFFFF"/>
        </w:rPr>
      </w:pPr>
    </w:p>
    <w:p w:rsidR="006418BD" w:rsidRDefault="006418BD" w:rsidP="005E78BB">
      <w:pPr>
        <w:ind w:left="720" w:hanging="720"/>
        <w:rPr>
          <w:color w:val="222222"/>
          <w:shd w:val="clear" w:color="auto" w:fill="FFFFFF"/>
        </w:rPr>
      </w:pPr>
    </w:p>
    <w:p w:rsidR="00E97AE1" w:rsidRDefault="00E97AE1" w:rsidP="006418BD">
      <w:pPr>
        <w:ind w:left="720" w:hanging="720"/>
        <w:jc w:val="center"/>
        <w:rPr>
          <w:b/>
          <w:bCs/>
          <w:color w:val="222222"/>
          <w:shd w:val="clear" w:color="auto" w:fill="FFFFFF"/>
        </w:rPr>
      </w:pPr>
    </w:p>
    <w:p w:rsidR="006418BD" w:rsidRPr="006418BD" w:rsidRDefault="006418BD" w:rsidP="006418BD">
      <w:pPr>
        <w:ind w:left="720" w:hanging="720"/>
        <w:jc w:val="center"/>
        <w:rPr>
          <w:b/>
          <w:bCs/>
          <w:color w:val="222222"/>
          <w:shd w:val="clear" w:color="auto" w:fill="FFFFFF"/>
        </w:rPr>
      </w:pPr>
      <w:r w:rsidRPr="006418BD">
        <w:rPr>
          <w:b/>
          <w:bCs/>
          <w:color w:val="222222"/>
          <w:shd w:val="clear" w:color="auto" w:fill="FFFFFF"/>
        </w:rPr>
        <w:lastRenderedPageBreak/>
        <w:t>References</w:t>
      </w:r>
    </w:p>
    <w:p w:rsidR="00483EE1" w:rsidRDefault="00483EE1" w:rsidP="005E78BB">
      <w:pPr>
        <w:ind w:left="720" w:hanging="720"/>
        <w:rPr>
          <w:color w:val="222222"/>
          <w:shd w:val="clear" w:color="auto" w:fill="FFFFFF"/>
        </w:rPr>
      </w:pPr>
      <w:r w:rsidRPr="00483EE1">
        <w:rPr>
          <w:color w:val="222222"/>
          <w:shd w:val="clear" w:color="auto" w:fill="FFFFFF"/>
        </w:rPr>
        <w:t>Lavallée, J. F., Gray, T. A., Dumville, J., &amp; Cullum, N. (2019). Preventing pressure ulcers in nursing homes using a care bundle: A feasibility study. </w:t>
      </w:r>
      <w:r w:rsidRPr="00483EE1">
        <w:rPr>
          <w:i/>
          <w:iCs/>
          <w:color w:val="222222"/>
          <w:shd w:val="clear" w:color="auto" w:fill="FFFFFF"/>
        </w:rPr>
        <w:t>Health &amp; social care in the community</w:t>
      </w:r>
      <w:r w:rsidRPr="00483EE1">
        <w:rPr>
          <w:color w:val="222222"/>
          <w:shd w:val="clear" w:color="auto" w:fill="FFFFFF"/>
        </w:rPr>
        <w:t>, </w:t>
      </w:r>
      <w:r w:rsidRPr="00483EE1">
        <w:rPr>
          <w:i/>
          <w:iCs/>
          <w:color w:val="222222"/>
          <w:shd w:val="clear" w:color="auto" w:fill="FFFFFF"/>
        </w:rPr>
        <w:t>27</w:t>
      </w:r>
      <w:r w:rsidRPr="00483EE1">
        <w:rPr>
          <w:color w:val="222222"/>
          <w:shd w:val="clear" w:color="auto" w:fill="FFFFFF"/>
        </w:rPr>
        <w:t>(4), e417-e427.</w:t>
      </w:r>
    </w:p>
    <w:p w:rsidR="00D63AE1" w:rsidRPr="00D63AE1" w:rsidRDefault="005E78BB" w:rsidP="00D63AE1">
      <w:pPr>
        <w:ind w:left="1440" w:hanging="1440"/>
        <w:rPr>
          <w:color w:val="222222"/>
          <w:shd w:val="clear" w:color="auto" w:fill="FFFFFF"/>
        </w:rPr>
      </w:pPr>
      <w:r w:rsidRPr="00D63AE1">
        <w:rPr>
          <w:color w:val="222222"/>
          <w:shd w:val="clear" w:color="auto" w:fill="FFFFFF"/>
        </w:rPr>
        <w:t>Lederman, N. G., &amp; Lederman, J. S. (2015). What is a theoretical framework? A practical answer.</w:t>
      </w:r>
      <w:hyperlink r:id="rId8" w:history="1">
        <w:r w:rsidR="00D63AE1" w:rsidRPr="00D63AE1">
          <w:rPr>
            <w:rFonts w:eastAsia="Times New Roman"/>
            <w:color w:val="10147E"/>
          </w:rPr>
          <w:t>https://doi.org/10.1007/s10972-015-9443-2</w:t>
        </w:r>
      </w:hyperlink>
    </w:p>
    <w:p w:rsidR="00D63AE1" w:rsidRPr="00483EE1" w:rsidRDefault="00D63AE1" w:rsidP="005E78BB">
      <w:pPr>
        <w:ind w:left="720" w:hanging="720"/>
      </w:pPr>
    </w:p>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CB5B41" w:rsidRPr="00C641D0" w:rsidRDefault="00CB5B41" w:rsidP="00C92DD8"/>
    <w:p w:rsidR="004D6A5D" w:rsidRPr="00C641D0" w:rsidRDefault="004D6A5D" w:rsidP="00C92DD8"/>
    <w:sectPr w:rsidR="004D6A5D" w:rsidRPr="00C641D0" w:rsidSect="00CB5B4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7BF" w:rsidRDefault="009F67BF" w:rsidP="004D6A5D">
      <w:pPr>
        <w:spacing w:line="240" w:lineRule="auto"/>
      </w:pPr>
      <w:r>
        <w:separator/>
      </w:r>
    </w:p>
  </w:endnote>
  <w:endnote w:type="continuationSeparator" w:id="1">
    <w:p w:rsidR="009F67BF" w:rsidRDefault="009F67BF" w:rsidP="004D6A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7BF" w:rsidRDefault="009F67BF" w:rsidP="004D6A5D">
      <w:pPr>
        <w:spacing w:line="240" w:lineRule="auto"/>
      </w:pPr>
      <w:r>
        <w:separator/>
      </w:r>
    </w:p>
  </w:footnote>
  <w:footnote w:type="continuationSeparator" w:id="1">
    <w:p w:rsidR="009F67BF" w:rsidRDefault="009F67BF" w:rsidP="004D6A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B41" w:rsidRDefault="00CB5B41" w:rsidP="00CB5B41">
    <w:pPr>
      <w:pStyle w:val="Header"/>
    </w:pPr>
    <w:r>
      <w:tab/>
    </w:r>
    <w:r>
      <w:tab/>
    </w:r>
    <w:r w:rsidR="00B65375">
      <w:fldChar w:fldCharType="begin"/>
    </w:r>
    <w:r>
      <w:instrText xml:space="preserve"> PAGE   \* MERGEFORMAT </w:instrText>
    </w:r>
    <w:r w:rsidR="00B65375">
      <w:fldChar w:fldCharType="separate"/>
    </w:r>
    <w:r w:rsidR="00E01F37">
      <w:rPr>
        <w:noProof/>
      </w:rPr>
      <w:t>5</w:t>
    </w:r>
    <w:r w:rsidR="00B65375">
      <w:rPr>
        <w:noProof/>
      </w:rPr>
      <w:fldChar w:fldCharType="end"/>
    </w:r>
  </w:p>
  <w:p w:rsidR="004D6A5D" w:rsidRDefault="004D6A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B41" w:rsidRDefault="00CB5B41" w:rsidP="00CB5B41">
    <w:pPr>
      <w:pStyle w:val="Header"/>
    </w:pPr>
    <w:r>
      <w:tab/>
    </w:r>
    <w:r>
      <w:tab/>
    </w:r>
    <w:r w:rsidR="00B65375">
      <w:fldChar w:fldCharType="begin"/>
    </w:r>
    <w:r>
      <w:instrText xml:space="preserve"> PAGE   \* MERGEFORMAT </w:instrText>
    </w:r>
    <w:r w:rsidR="00B65375">
      <w:fldChar w:fldCharType="separate"/>
    </w:r>
    <w:r w:rsidR="00E01F37">
      <w:rPr>
        <w:noProof/>
      </w:rPr>
      <w:t>1</w:t>
    </w:r>
    <w:r w:rsidR="00B65375">
      <w:rPr>
        <w:noProof/>
      </w:rPr>
      <w:fldChar w:fldCharType="end"/>
    </w:r>
  </w:p>
  <w:p w:rsidR="00CB5B41" w:rsidRDefault="00CB5B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62273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E7804A6"/>
    <w:multiLevelType w:val="multilevel"/>
    <w:tmpl w:val="EF1A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Q0MzM1MDAyNjAwsDRR0lEKTi0uzszPAykwrAUAjXSjsiwAAAA="/>
  </w:docVars>
  <w:rsids>
    <w:rsidRoot w:val="00483EE1"/>
    <w:rsid w:val="000E1322"/>
    <w:rsid w:val="001107D9"/>
    <w:rsid w:val="00121E23"/>
    <w:rsid w:val="00147F2D"/>
    <w:rsid w:val="001818D5"/>
    <w:rsid w:val="001B5E78"/>
    <w:rsid w:val="00207C70"/>
    <w:rsid w:val="00256793"/>
    <w:rsid w:val="00266514"/>
    <w:rsid w:val="002863B3"/>
    <w:rsid w:val="00325F54"/>
    <w:rsid w:val="00483EE1"/>
    <w:rsid w:val="004D6A5D"/>
    <w:rsid w:val="005A1B38"/>
    <w:rsid w:val="005E78BB"/>
    <w:rsid w:val="006418BD"/>
    <w:rsid w:val="006A3710"/>
    <w:rsid w:val="006C47E4"/>
    <w:rsid w:val="007437DC"/>
    <w:rsid w:val="007945D8"/>
    <w:rsid w:val="007D1B5A"/>
    <w:rsid w:val="00817FA0"/>
    <w:rsid w:val="009D2700"/>
    <w:rsid w:val="009F67BF"/>
    <w:rsid w:val="00A575EC"/>
    <w:rsid w:val="00AB4B97"/>
    <w:rsid w:val="00B3133A"/>
    <w:rsid w:val="00B40EA1"/>
    <w:rsid w:val="00B65375"/>
    <w:rsid w:val="00BC6881"/>
    <w:rsid w:val="00C00033"/>
    <w:rsid w:val="00C32F0A"/>
    <w:rsid w:val="00C641D0"/>
    <w:rsid w:val="00C92DD8"/>
    <w:rsid w:val="00CB5B41"/>
    <w:rsid w:val="00CD1AFC"/>
    <w:rsid w:val="00CF2067"/>
    <w:rsid w:val="00D63AE1"/>
    <w:rsid w:val="00E01F37"/>
    <w:rsid w:val="00E23C32"/>
    <w:rsid w:val="00E8532C"/>
    <w:rsid w:val="00E97AE1"/>
    <w:rsid w:val="00EE7A95"/>
    <w:rsid w:val="00EE7B66"/>
    <w:rsid w:val="00F06DE4"/>
    <w:rsid w:val="00F8426F"/>
    <w:rsid w:val="00FE0EAB"/>
    <w:rsid w:val="00FE52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7E4"/>
    <w:pPr>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A5D"/>
    <w:pPr>
      <w:tabs>
        <w:tab w:val="center" w:pos="4680"/>
        <w:tab w:val="right" w:pos="9360"/>
      </w:tabs>
      <w:spacing w:line="240" w:lineRule="auto"/>
    </w:pPr>
  </w:style>
  <w:style w:type="character" w:customStyle="1" w:styleId="HeaderChar">
    <w:name w:val="Header Char"/>
    <w:basedOn w:val="DefaultParagraphFont"/>
    <w:link w:val="Header"/>
    <w:uiPriority w:val="99"/>
    <w:rsid w:val="004D6A5D"/>
  </w:style>
  <w:style w:type="paragraph" w:styleId="Footer">
    <w:name w:val="footer"/>
    <w:basedOn w:val="Normal"/>
    <w:link w:val="FooterChar"/>
    <w:uiPriority w:val="99"/>
    <w:unhideWhenUsed/>
    <w:rsid w:val="004D6A5D"/>
    <w:pPr>
      <w:tabs>
        <w:tab w:val="center" w:pos="4680"/>
        <w:tab w:val="right" w:pos="9360"/>
      </w:tabs>
      <w:spacing w:line="240" w:lineRule="auto"/>
    </w:pPr>
  </w:style>
  <w:style w:type="character" w:customStyle="1" w:styleId="FooterChar">
    <w:name w:val="Footer Char"/>
    <w:basedOn w:val="DefaultParagraphFont"/>
    <w:link w:val="Footer"/>
    <w:uiPriority w:val="99"/>
    <w:rsid w:val="004D6A5D"/>
  </w:style>
  <w:style w:type="character" w:styleId="Hyperlink">
    <w:name w:val="Hyperlink"/>
    <w:basedOn w:val="DefaultParagraphFont"/>
    <w:uiPriority w:val="99"/>
    <w:semiHidden/>
    <w:unhideWhenUsed/>
    <w:rsid w:val="00D63AE1"/>
    <w:rPr>
      <w:color w:val="0000FF"/>
      <w:u w:val="single"/>
    </w:rPr>
  </w:style>
</w:styles>
</file>

<file path=word/webSettings.xml><?xml version="1.0" encoding="utf-8"?>
<w:webSettings xmlns:r="http://schemas.openxmlformats.org/officeDocument/2006/relationships" xmlns:w="http://schemas.openxmlformats.org/wordprocessingml/2006/main">
  <w:divs>
    <w:div w:id="1504861363">
      <w:bodyDiv w:val="1"/>
      <w:marLeft w:val="0"/>
      <w:marRight w:val="0"/>
      <w:marTop w:val="0"/>
      <w:marBottom w:val="0"/>
      <w:divBdr>
        <w:top w:val="none" w:sz="0" w:space="0" w:color="auto"/>
        <w:left w:val="none" w:sz="0" w:space="0" w:color="auto"/>
        <w:bottom w:val="none" w:sz="0" w:space="0" w:color="auto"/>
        <w:right w:val="none" w:sz="0" w:space="0" w:color="auto"/>
      </w:divBdr>
    </w:div>
    <w:div w:id="1727147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72-015-944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Downloads\APA-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3ACA0EB-68FE-1E47-97ED-575DC396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APA-Template (7)</Template>
  <TotalTime>1</TotalTime>
  <Pages>5</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collo</dc:creator>
  <cp:lastModifiedBy>Kevin</cp:lastModifiedBy>
  <cp:revision>2</cp:revision>
  <dcterms:created xsi:type="dcterms:W3CDTF">2021-03-02T14:01:00Z</dcterms:created>
  <dcterms:modified xsi:type="dcterms:W3CDTF">2021-03-02T14:01:00Z</dcterms:modified>
</cp:coreProperties>
</file>